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a31497" w:val="clear"/>
        <w:spacing w:after="0" w:before="0"/>
        <w:jc w:val="center"/>
      </w:pPr>
      <w:r>
        <w:rPr>
          <w:rFonts w:ascii="Arial" w:cs="Arial" w:eastAsia="Arial" w:hAnsi="Arial"/>
          <w:b/>
          <w:bCs/>
          <w:color w:val="FFFFFF"/>
          <w:sz w:val="28"/>
          <w:szCs w:val="28"/>
        </w:rPr>
        <w:t xml:space="preserve">Mother’s Outreach Network</w:t>
      </w:r>
    </w:p>
    <w:p>
      <w:pPr>
        <w:shd w:fill="a31497" w:val="clear"/>
        <w:spacing w:after="0" w:before="0"/>
        <w:jc w:val="center"/>
      </w:pPr>
      <w:r>
        <w:rPr>
          <w:rFonts w:ascii="Arial" w:cs="Arial" w:eastAsia="Arial" w:hAnsi="Arial"/>
          <w:b/>
          <w:bCs/>
          <w:color w:val="FFFFFF"/>
          <w:sz w:val="22"/>
          <w:szCs w:val="22"/>
        </w:rPr>
        <w:t xml:space="preserve">Communications and Development Manager</w:t>
      </w:r>
    </w:p>
    <w:p>
      <w:pPr>
        <w:shd w:fill="FDC961" w:val="clear"/>
        <w:spacing w:after="240" w:before="0"/>
        <w:jc w:val="center"/>
      </w:pPr>
      <w:r>
        <w:rPr>
          <w:rFonts w:ascii="Arial" w:cs="Arial" w:eastAsia="Arial" w:hAnsi="Arial"/>
          <w:b/>
          <w:bCs/>
          <w:color w:val="000000"/>
          <w:sz w:val="20"/>
          <w:szCs w:val="20"/>
        </w:rPr>
        <w:t xml:space="preserve">Washington, DC  •  Full-Time, In-Person</w:t>
      </w:r>
    </w:p>
    <w:p>
      <w:pPr>
        <w:spacing w:after="100" w:before="280"/>
      </w:pPr>
      <w:r>
        <w:rPr>
          <w:rFonts w:ascii="Arial" w:cs="Arial" w:eastAsia="Arial" w:hAnsi="Arial"/>
          <w:b/>
          <w:bCs/>
          <w:color w:val="a31497"/>
          <w:sz w:val="22"/>
          <w:szCs w:val="22"/>
        </w:rPr>
        <w:t xml:space="preserve">About Mother’s Outreach Network</w:t>
      </w:r>
    </w:p>
    <w:p>
      <w:pPr>
        <w:spacing w:after="60" w:before="60"/>
      </w:pPr>
      <w:r>
        <w:rPr>
          <w:rFonts w:ascii="Arial" w:cs="Arial" w:eastAsia="Arial" w:hAnsi="Arial"/>
          <w:sz w:val="20"/>
          <w:szCs w:val="20"/>
        </w:rPr>
        <w:t xml:space="preserve">Mother’s Outreach Network (MON) is a Washington, DC-based nonprofit providing liberatory legal advocacy, guaranteed income advocacy, and mother-led policy work for Black mothers navigating the family regulation system. MON believes poverty is not neglect, and that every family deserves the tools to stay together and thrive. MON is in an active growth phase, building toward national presence through its guaranteed income pilots, policy advocacy, and the DC Guaranteed Income Coalition, which MON founded in 2024.</w:t>
      </w:r>
    </w:p>
    <w:p>
      <w:pPr>
        <w:spacing w:after="60" w:before="60"/>
      </w:pPr>
      <w:r>
        <w:t xml:space="preserve"/>
      </w:r>
    </w:p>
    <w:p>
      <w:pPr>
        <w:spacing w:after="100" w:before="280"/>
      </w:pPr>
      <w:r>
        <w:rPr>
          <w:rFonts w:ascii="Arial" w:cs="Arial" w:eastAsia="Arial" w:hAnsi="Arial"/>
          <w:b/>
          <w:bCs/>
          <w:color w:val="a31497"/>
          <w:sz w:val="22"/>
          <w:szCs w:val="22"/>
        </w:rPr>
        <w:t xml:space="preserve">Position Overview</w:t>
      </w:r>
    </w:p>
    <w:p>
      <w:pPr>
        <w:spacing w:after="60" w:before="60"/>
      </w:pPr>
      <w:r>
        <w:rPr>
          <w:rFonts w:ascii="Arial" w:cs="Arial" w:eastAsia="Arial" w:hAnsi="Arial"/>
          <w:sz w:val="20"/>
          <w:szCs w:val="20"/>
        </w:rPr>
        <w:t xml:space="preserve">The Communications and Development Manager manages and executes MON’s communications strategy across all platforms, end to end. This role also supports the Executive Director in development and fundraising efforts, including donor relationships, campaign execution, and coordination with development consultants for specialized work such as grant writing and major gift strategy. Reporting to the Executive Director, this is a senior role for someone who brings strong communications expertise, sound judgment, and consistent, dependable execution.</w:t>
      </w:r>
    </w:p>
    <w:p>
      <w:pPr>
        <w:spacing w:after="60" w:before="60"/>
      </w:pPr>
      <w:r>
        <w:t xml:space="preserve"/>
      </w:r>
    </w:p>
    <w:p>
      <w:pPr>
        <w:spacing w:after="60" w:before="60"/>
      </w:pPr>
      <w:r>
        <w:rPr>
          <w:rFonts w:ascii="Arial" w:cs="Arial" w:eastAsia="Arial" w:hAnsi="Arial"/>
          <w:b/>
          <w:bCs/>
          <w:sz w:val="20"/>
          <w:szCs w:val="20"/>
        </w:rPr>
        <w:t xml:space="preserve">This role requires full reliability and follow-through. MON is a small, fast-moving organization where one person’s follow-through directly affects whether commitments to families and partners are kept.</w:t>
      </w:r>
    </w:p>
    <w:p>
      <w:pPr>
        <w:spacing w:after="60" w:before="60"/>
      </w:pPr>
      <w:r>
        <w:t xml:space="preserve"/>
      </w:r>
    </w:p>
    <w:p>
      <w:pPr>
        <w:spacing w:after="60" w:before="60"/>
      </w:pPr>
      <w:r>
        <w:rPr>
          <w:rFonts w:ascii="Arial" w:cs="Arial" w:eastAsia="Arial" w:hAnsi="Arial"/>
          <w:sz w:val="20"/>
          <w:szCs w:val="20"/>
        </w:rPr>
        <w:t xml:space="preserve">As MON grows toward a national presence, this role has real potential to grow with it, taking on greater scope and responsibility as the organization’s communications and development functions mature.</w:t>
      </w:r>
    </w:p>
    <w:p>
      <w:pPr>
        <w:spacing w:after="60" w:before="60"/>
      </w:pPr>
      <w:r>
        <w:rPr>
          <w:rFonts w:ascii="Arial" w:cs="Arial" w:eastAsia="Arial" w:hAnsi="Arial"/>
          <w:sz w:val="20"/>
          <w:szCs w:val="20"/>
        </w:rPr>
        <w:t xml:space="preserve">Development experience is a strong asset and meaningfully shapes the compensation for this position.</w:t>
      </w:r>
    </w:p>
    <w:p>
      <w:pPr>
        <w:spacing w:after="60" w:before="60"/>
      </w:pPr>
      <w:r>
        <w:t xml:space="preserve"/>
      </w:r>
    </w:p>
    <w:p>
      <w:pPr>
        <w:spacing w:after="100" w:before="280"/>
      </w:pPr>
      <w:r>
        <w:rPr>
          <w:rFonts w:ascii="Arial" w:cs="Arial" w:eastAsia="Arial" w:hAnsi="Arial"/>
          <w:b/>
          <w:bCs/>
          <w:color w:val="a31497"/>
          <w:sz w:val="22"/>
          <w:szCs w:val="22"/>
        </w:rPr>
        <w:t xml:space="preserve">Core Responsibilities</w:t>
      </w:r>
    </w:p>
    <w:p>
      <w:pPr>
        <w:spacing w:after="60" w:before="60"/>
      </w:pPr>
      <w:r>
        <w:t xml:space="preserve"/>
      </w:r>
    </w:p>
    <w:p>
      <w:pPr>
        <w:spacing w:after="80" w:before="200"/>
      </w:pPr>
      <w:r>
        <w:rPr>
          <w:rFonts w:ascii="Arial" w:cs="Arial" w:eastAsia="Arial" w:hAnsi="Arial"/>
          <w:b/>
          <w:bCs/>
          <w:sz w:val="20"/>
          <w:szCs w:val="20"/>
        </w:rPr>
        <w:t xml:space="preserve">Communications — Primary Function</w:t>
      </w:r>
    </w:p>
    <w:p>
      <w:pPr>
        <w:pStyle w:val="ListParagraph"/>
        <w:numPr>
          <w:ilvl w:val="0"/>
          <w:numId w:val="2"/>
        </w:numPr>
        <w:spacing w:after="40" w:before="40"/>
      </w:pPr>
      <w:r>
        <w:rPr>
          <w:rFonts w:ascii="Arial" w:cs="Arial" w:eastAsia="Arial" w:hAnsi="Arial"/>
          <w:sz w:val="20"/>
          <w:szCs w:val="20"/>
        </w:rPr>
        <w:t xml:space="preserve">Manage and execute MON’s communications strategy and content production across Instagram, LinkedIn, Facebook, Bluesky, and Threads</w:t>
      </w:r>
    </w:p>
    <w:p>
      <w:pPr>
        <w:pStyle w:val="ListParagraph"/>
        <w:numPr>
          <w:ilvl w:val="0"/>
          <w:numId w:val="2"/>
        </w:numPr>
        <w:spacing w:after="40" w:before="40"/>
      </w:pPr>
      <w:r>
        <w:rPr>
          <w:rFonts w:ascii="Arial" w:cs="Arial" w:eastAsia="Arial" w:hAnsi="Arial"/>
          <w:sz w:val="20"/>
          <w:szCs w:val="20"/>
        </w:rPr>
        <w:t xml:space="preserve">Maintain MON’s organizational voice, brand standards, and public narrative, consistent with direction set by the Executive Director</w:t>
      </w:r>
    </w:p>
    <w:p>
      <w:pPr>
        <w:pStyle w:val="ListParagraph"/>
        <w:numPr>
          <w:ilvl w:val="0"/>
          <w:numId w:val="2"/>
        </w:numPr>
        <w:spacing w:after="40" w:before="40"/>
      </w:pPr>
      <w:r>
        <w:rPr>
          <w:rFonts w:ascii="Arial" w:cs="Arial" w:eastAsia="Arial" w:hAnsi="Arial"/>
          <w:sz w:val="20"/>
          <w:szCs w:val="20"/>
        </w:rPr>
        <w:t xml:space="preserve">Manage communications for MON’s guaranteed income pilots, including the Mother Up pilot and Guaranteed Together</w:t>
      </w:r>
    </w:p>
    <w:p>
      <w:pPr>
        <w:pStyle w:val="ListParagraph"/>
        <w:numPr>
          <w:ilvl w:val="0"/>
          <w:numId w:val="2"/>
        </w:numPr>
        <w:spacing w:after="40" w:before="40"/>
      </w:pPr>
      <w:r>
        <w:rPr>
          <w:rFonts w:ascii="Arial" w:cs="Arial" w:eastAsia="Arial" w:hAnsi="Arial"/>
          <w:sz w:val="20"/>
          <w:szCs w:val="20"/>
        </w:rPr>
        <w:t xml:space="preserve">Manage communications for MON’s signature events, including the Mother Up Pilot Convening and MON’s summer community events</w:t>
      </w:r>
    </w:p>
    <w:p>
      <w:pPr>
        <w:pStyle w:val="ListParagraph"/>
        <w:numPr>
          <w:ilvl w:val="0"/>
          <w:numId w:val="2"/>
        </w:numPr>
        <w:spacing w:after="40" w:before="40"/>
      </w:pPr>
      <w:r>
        <w:rPr>
          <w:rFonts w:ascii="Arial" w:cs="Arial" w:eastAsia="Arial" w:hAnsi="Arial"/>
          <w:sz w:val="20"/>
          <w:szCs w:val="20"/>
        </w:rPr>
        <w:t xml:space="preserve">Draft and support Executive Director thought leadership content, public statements, and testimony-related communications</w:t>
      </w:r>
    </w:p>
    <w:p>
      <w:pPr>
        <w:pStyle w:val="ListParagraph"/>
        <w:numPr>
          <w:ilvl w:val="0"/>
          <w:numId w:val="2"/>
        </w:numPr>
        <w:spacing w:after="40" w:before="40"/>
      </w:pPr>
      <w:r>
        <w:rPr>
          <w:rFonts w:ascii="Arial" w:cs="Arial" w:eastAsia="Arial" w:hAnsi="Arial"/>
          <w:sz w:val="20"/>
          <w:szCs w:val="20"/>
        </w:rPr>
        <w:t xml:space="preserve">Build and maintain MON’s media relationships and press strategy</w:t>
      </w:r>
    </w:p>
    <w:p>
      <w:pPr>
        <w:spacing w:after="60" w:before="60"/>
      </w:pPr>
      <w:r>
        <w:t xml:space="preserve"/>
      </w:r>
    </w:p>
    <w:p>
      <w:pPr>
        <w:spacing w:after="80" w:before="200"/>
      </w:pPr>
      <w:r>
        <w:rPr>
          <w:rFonts w:ascii="Arial" w:cs="Arial" w:eastAsia="Arial" w:hAnsi="Arial"/>
          <w:b/>
          <w:bCs/>
          <w:sz w:val="20"/>
          <w:szCs w:val="20"/>
        </w:rPr>
        <w:t xml:space="preserve">Development and Fundraising — Secondary Function, Supporting the Executive Director</w:t>
      </w:r>
    </w:p>
    <w:p>
      <w:pPr>
        <w:pStyle w:val="ListParagraph"/>
        <w:numPr>
          <w:ilvl w:val="0"/>
          <w:numId w:val="2"/>
        </w:numPr>
        <w:spacing w:after="40" w:before="40"/>
      </w:pPr>
      <w:r>
        <w:rPr>
          <w:rFonts w:ascii="Arial" w:cs="Arial" w:eastAsia="Arial" w:hAnsi="Arial"/>
          <w:sz w:val="20"/>
          <w:szCs w:val="20"/>
        </w:rPr>
        <w:t xml:space="preserve">Support the Executive Director in donor cultivation, stewardship, and acknowledgment strategy</w:t>
      </w:r>
    </w:p>
    <w:p>
      <w:pPr>
        <w:pStyle w:val="ListParagraph"/>
        <w:numPr>
          <w:ilvl w:val="0"/>
          <w:numId w:val="2"/>
        </w:numPr>
        <w:spacing w:after="40" w:before="40"/>
      </w:pPr>
      <w:r>
        <w:rPr>
          <w:rFonts w:ascii="Arial" w:cs="Arial" w:eastAsia="Arial" w:hAnsi="Arial"/>
          <w:sz w:val="20"/>
          <w:szCs w:val="20"/>
        </w:rPr>
        <w:t xml:space="preserve">Help execute fundraising campaigns including end-of-year appeals, giving days, and major donor outreach, under the Executive Director’s direction</w:t>
      </w:r>
    </w:p>
    <w:p>
      <w:pPr>
        <w:pStyle w:val="ListParagraph"/>
        <w:numPr>
          <w:ilvl w:val="0"/>
          <w:numId w:val="2"/>
        </w:numPr>
        <w:spacing w:after="40" w:before="40"/>
      </w:pPr>
      <w:r>
        <w:rPr>
          <w:rFonts w:ascii="Arial" w:cs="Arial" w:eastAsia="Arial" w:hAnsi="Arial"/>
          <w:sz w:val="20"/>
          <w:szCs w:val="20"/>
        </w:rPr>
        <w:t xml:space="preserve">Support coordination with development consultants for specialized work, including grant writing and major gift strategy, working alongside the Executive Director</w:t>
      </w:r>
    </w:p>
    <w:p>
      <w:pPr>
        <w:pStyle w:val="ListParagraph"/>
        <w:numPr>
          <w:ilvl w:val="0"/>
          <w:numId w:val="2"/>
        </w:numPr>
        <w:spacing w:after="40" w:before="40"/>
      </w:pPr>
      <w:r>
        <w:rPr>
          <w:rFonts w:ascii="Arial" w:cs="Arial" w:eastAsia="Arial" w:hAnsi="Arial"/>
          <w:sz w:val="20"/>
          <w:szCs w:val="20"/>
        </w:rPr>
        <w:t xml:space="preserve">Support grant research and narrative development in coordination with consultants and the Executive Director</w:t>
      </w:r>
    </w:p>
    <w:p>
      <w:pPr>
        <w:pStyle w:val="ListParagraph"/>
        <w:numPr>
          <w:ilvl w:val="0"/>
          <w:numId w:val="2"/>
        </w:numPr>
        <w:spacing w:after="40" w:before="40"/>
      </w:pPr>
      <w:r>
        <w:rPr>
          <w:rFonts w:ascii="Arial" w:cs="Arial" w:eastAsia="Arial" w:hAnsi="Arial"/>
          <w:sz w:val="20"/>
          <w:szCs w:val="20"/>
        </w:rPr>
        <w:t xml:space="preserve">Develop donor-facing content including impact reports and stewardship communications</w:t>
      </w:r>
    </w:p>
    <w:p>
      <w:pPr>
        <w:pStyle w:val="ListParagraph"/>
        <w:numPr>
          <w:ilvl w:val="0"/>
          <w:numId w:val="2"/>
        </w:numPr>
        <w:spacing w:after="40" w:before="40"/>
      </w:pPr>
      <w:r>
        <w:rPr>
          <w:rFonts w:ascii="Arial" w:cs="Arial" w:eastAsia="Arial" w:hAnsi="Arial"/>
          <w:sz w:val="20"/>
          <w:szCs w:val="20"/>
        </w:rPr>
        <w:t xml:space="preserve">Track and report on fundraising progress to the Executive Director</w:t>
      </w:r>
    </w:p>
    <w:p>
      <w:pPr>
        <w:spacing w:after="60" w:before="60"/>
      </w:pPr>
      <w:r>
        <w:t xml:space="preserve"/>
      </w:r>
    </w:p>
    <w:p>
      <w:pPr>
        <w:spacing w:after="80" w:before="200"/>
      </w:pPr>
      <w:r>
        <w:rPr>
          <w:rFonts w:ascii="Arial" w:cs="Arial" w:eastAsia="Arial" w:hAnsi="Arial"/>
          <w:b/>
          <w:bCs/>
          <w:sz w:val="20"/>
          <w:szCs w:val="20"/>
        </w:rPr>
        <w:t xml:space="preserve">Organizational Reliability and Ownership</w:t>
      </w:r>
    </w:p>
    <w:p>
      <w:pPr>
        <w:pStyle w:val="ListParagraph"/>
        <w:numPr>
          <w:ilvl w:val="0"/>
          <w:numId w:val="2"/>
        </w:numPr>
        <w:spacing w:after="40" w:before="40"/>
      </w:pPr>
      <w:r>
        <w:rPr>
          <w:rFonts w:ascii="Arial" w:cs="Arial" w:eastAsia="Arial" w:hAnsi="Arial"/>
          <w:sz w:val="20"/>
          <w:szCs w:val="20"/>
        </w:rPr>
        <w:t xml:space="preserve">Take full ownership of assigned work and proactively communicate any obstacles before they affect deliverables</w:t>
      </w:r>
    </w:p>
    <w:p>
      <w:pPr>
        <w:pStyle w:val="ListParagraph"/>
        <w:numPr>
          <w:ilvl w:val="0"/>
          <w:numId w:val="2"/>
        </w:numPr>
        <w:spacing w:after="40" w:before="40"/>
      </w:pPr>
      <w:r>
        <w:rPr>
          <w:rFonts w:ascii="Arial" w:cs="Arial" w:eastAsia="Arial" w:hAnsi="Arial"/>
          <w:sz w:val="20"/>
          <w:szCs w:val="20"/>
        </w:rPr>
        <w:t xml:space="preserve">Maintain consistent, dependable in-person presence and follow-through on commitments</w:t>
      </w:r>
    </w:p>
    <w:p>
      <w:pPr>
        <w:pStyle w:val="ListParagraph"/>
        <w:numPr>
          <w:ilvl w:val="0"/>
          <w:numId w:val="2"/>
        </w:numPr>
        <w:spacing w:after="40" w:before="40"/>
      </w:pPr>
      <w:r>
        <w:rPr>
          <w:rFonts w:ascii="Arial" w:cs="Arial" w:eastAsia="Arial" w:hAnsi="Arial"/>
          <w:sz w:val="20"/>
          <w:szCs w:val="20"/>
        </w:rPr>
        <w:t xml:space="preserve">Build and maintain MON’s communications and development infrastructure for long-term organizational growth</w:t>
      </w:r>
    </w:p>
    <w:p>
      <w:pPr>
        <w:spacing w:after="60" w:before="60"/>
      </w:pPr>
      <w:r>
        <w:t xml:space="preserve"/>
      </w:r>
    </w:p>
    <w:p>
      <w:pPr>
        <w:spacing w:after="100" w:before="280"/>
      </w:pPr>
      <w:r>
        <w:rPr>
          <w:rFonts w:ascii="Arial" w:cs="Arial" w:eastAsia="Arial" w:hAnsi="Arial"/>
          <w:b/>
          <w:bCs/>
          <w:color w:val="a31497"/>
          <w:sz w:val="22"/>
          <w:szCs w:val="22"/>
        </w:rPr>
        <w:t xml:space="preserve">Qualifications</w:t>
      </w:r>
    </w:p>
    <w:p>
      <w:pPr>
        <w:pStyle w:val="ListParagraph"/>
        <w:numPr>
          <w:ilvl w:val="0"/>
          <w:numId w:val="2"/>
        </w:numPr>
        <w:spacing w:after="40" w:before="40"/>
      </w:pPr>
      <w:r>
        <w:rPr>
          <w:rFonts w:ascii="Arial" w:cs="Arial" w:eastAsia="Arial" w:hAnsi="Arial"/>
          <w:sz w:val="20"/>
          <w:szCs w:val="20"/>
        </w:rPr>
        <w:t xml:space="preserve">5+ years of experience in nonprofit communications; this is the primary qualification</w:t>
      </w:r>
    </w:p>
    <w:p>
      <w:pPr>
        <w:pStyle w:val="ListParagraph"/>
        <w:numPr>
          <w:ilvl w:val="0"/>
          <w:numId w:val="2"/>
        </w:numPr>
        <w:spacing w:after="40" w:before="40"/>
      </w:pPr>
      <w:r>
        <w:rPr>
          <w:rFonts w:ascii="Arial" w:cs="Arial" w:eastAsia="Arial" w:hAnsi="Arial"/>
          <w:sz w:val="20"/>
          <w:szCs w:val="20"/>
        </w:rPr>
        <w:t xml:space="preserve">A track record of independent ownership of complex, ongoing work, supported by strong professional references</w:t>
      </w:r>
    </w:p>
    <w:p>
      <w:pPr>
        <w:pStyle w:val="ListParagraph"/>
        <w:numPr>
          <w:ilvl w:val="0"/>
          <w:numId w:val="2"/>
        </w:numPr>
        <w:spacing w:after="40" w:before="40"/>
      </w:pPr>
      <w:r>
        <w:rPr>
          <w:rFonts w:ascii="Arial" w:cs="Arial" w:eastAsia="Arial" w:hAnsi="Arial"/>
          <w:sz w:val="20"/>
          <w:szCs w:val="20"/>
        </w:rPr>
        <w:t xml:space="preserve">Strong writing and storytelling ability across formats — social media, email, press, and donor communications</w:t>
      </w:r>
    </w:p>
    <w:p>
      <w:pPr>
        <w:pStyle w:val="ListParagraph"/>
        <w:numPr>
          <w:ilvl w:val="0"/>
          <w:numId w:val="2"/>
        </w:numPr>
        <w:spacing w:after="40" w:before="40"/>
      </w:pPr>
      <w:r>
        <w:rPr>
          <w:rFonts w:ascii="Arial" w:cs="Arial" w:eastAsia="Arial" w:hAnsi="Arial"/>
          <w:sz w:val="20"/>
          <w:szCs w:val="20"/>
        </w:rPr>
        <w:t xml:space="preserve">Experience with donor cultivation, fundraising campaigns, or grant writing is a strong asset, though specialized development work may be supported by consultants</w:t>
      </w:r>
    </w:p>
    <w:p>
      <w:pPr>
        <w:pStyle w:val="ListParagraph"/>
        <w:numPr>
          <w:ilvl w:val="0"/>
          <w:numId w:val="2"/>
        </w:numPr>
        <w:spacing w:after="40" w:before="40"/>
      </w:pPr>
      <w:r>
        <w:rPr>
          <w:rFonts w:ascii="Arial" w:cs="Arial" w:eastAsia="Arial" w:hAnsi="Arial"/>
          <w:sz w:val="20"/>
          <w:szCs w:val="20"/>
        </w:rPr>
        <w:t xml:space="preserve">Experience working with or deep understanding of racial justice, economic justice, or family policy advocacy</w:t>
      </w:r>
    </w:p>
    <w:p>
      <w:pPr>
        <w:spacing w:after="60" w:before="60"/>
      </w:pPr>
      <w:r>
        <w:t xml:space="preserve"/>
      </w:r>
    </w:p>
    <w:p>
      <w:pPr>
        <w:spacing w:after="100" w:before="280"/>
      </w:pPr>
      <w:r>
        <w:rPr>
          <w:rFonts w:ascii="Arial" w:cs="Arial" w:eastAsia="Arial" w:hAnsi="Arial"/>
          <w:b/>
          <w:bCs/>
          <w:color w:val="a31497"/>
          <w:sz w:val="22"/>
          <w:szCs w:val="22"/>
        </w:rPr>
        <w:t xml:space="preserve">Position Details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b/>
                <w:bCs/>
                <w:sz w:val="20"/>
                <w:szCs w:val="20"/>
              </w:rPr>
              <w:t xml:space="preserve">Employment Type</w:t>
            </w:r>
          </w:p>
        </w:tc>
        <w:tc>
          <w:tcPr>
            <w:tcW w:type="dxa" w:w="65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sz w:val="20"/>
                <w:szCs w:val="20"/>
              </w:rPr>
              <w:t xml:space="preserve">Full-Time, In-Person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Remote / Hybrid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available for this position</w:t>
            </w:r>
          </w:p>
        </w:tc>
      </w:tr>
      <w:tr>
        <w:tc>
          <w:tcPr>
            <w:tcW w:type="dxa" w:w="280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b/>
                <w:bCs/>
                <w:sz w:val="20"/>
                <w:szCs w:val="20"/>
              </w:rPr>
              <w:t xml:space="preserve">Location</w:t>
            </w:r>
          </w:p>
        </w:tc>
        <w:tc>
          <w:tcPr>
            <w:tcW w:type="dxa" w:w="65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sz w:val="20"/>
                <w:szCs w:val="20"/>
              </w:rPr>
              <w:t xml:space="preserve">Washington, DC</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Compensation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$85,000–$95,000, commensurate with experience</w:t>
            </w:r>
          </w:p>
        </w:tc>
      </w:tr>
      <w:tr>
        <w:tc>
          <w:tcPr>
            <w:tcW w:type="dxa" w:w="280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b/>
                <w:bCs/>
                <w:sz w:val="20"/>
                <w:szCs w:val="20"/>
              </w:rPr>
              <w:t xml:space="preserve">Reports To</w:t>
            </w:r>
          </w:p>
        </w:tc>
        <w:tc>
          <w:tcPr>
            <w:tcW w:type="dxa" w:w="65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sz w:val="20"/>
                <w:szCs w:val="20"/>
              </w:rPr>
              <w:t xml:space="preserve">Executive Director</w:t>
            </w:r>
          </w:p>
        </w:tc>
      </w:tr>
    </w:tbl>
    <w:p>
      <w:pPr>
        <w:spacing w:after="60" w:before="60"/>
      </w:pPr>
      <w:r>
        <w:t xml:space="preserve"/>
      </w:r>
    </w:p>
    <w:p>
      <w:pPr>
        <w:spacing w:after="100" w:before="280"/>
      </w:pPr>
      <w:r>
        <w:rPr>
          <w:rFonts w:ascii="Arial" w:cs="Arial" w:eastAsia="Arial" w:hAnsi="Arial"/>
          <w:b/>
          <w:bCs/>
          <w:color w:val="a31497"/>
          <w:sz w:val="22"/>
          <w:szCs w:val="22"/>
        </w:rPr>
        <w:t xml:space="preserve">To Apply</w:t>
      </w:r>
    </w:p>
    <w:p>
      <w:pPr>
        <w:spacing w:after="60" w:before="60"/>
      </w:pPr>
      <w:r>
        <w:rPr>
          <w:rFonts w:ascii="Arial" w:cs="Arial" w:eastAsia="Arial" w:hAnsi="Arial"/>
          <w:sz w:val="20"/>
          <w:szCs w:val="20"/>
        </w:rPr>
        <w:t xml:space="preserve">Send a resume and cover letter to careers@mothersoutreachnetwork.org.</w:t>
      </w:r>
    </w:p>
    <w:p>
      <w:pPr>
        <w:spacing w:after="60" w:before="60"/>
      </w:pPr>
      <w:r>
        <w:t xml:space="preserve"/>
      </w:r>
    </w:p>
    <w:p>
      <w:pPr>
        <w:shd w:fill="a31497" w:val="clear"/>
        <w:spacing w:after="0" w:before="400"/>
        <w:jc w:val="center"/>
      </w:pPr>
      <w:r>
        <w:rPr>
          <w:rFonts w:ascii="Arial" w:cs="Arial" w:eastAsia="Arial" w:hAnsi="Arial"/>
          <w:color w:val="FFFFFF"/>
          <w:sz w:val="18"/>
          <w:szCs w:val="18"/>
        </w:rPr>
        <w:t xml:space="preserve">Mother’s Outreach Network  •  Washington, DC  •  mothersoutreachnetwork.org</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2026-06-23T04:32:23.463Z</dcterms:created>
  <dcterms:modified xsi:type="dcterms:W3CDTF">2026-06-23T04:32:23.476Z</dcterms:modified>
</cp:coreProperties>
</file>

<file path=docProps/custom.xml><?xml version="1.0" encoding="utf-8"?>
<Properties xmlns="http://schemas.openxmlformats.org/officeDocument/2006/custom-properties" xmlns:vt="http://schemas.openxmlformats.org/officeDocument/2006/docPropsVTypes"/>
</file>